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350961" w:rsidRDefault="00350961">
            <w:pPr>
              <w:pStyle w:val="arial11"/>
              <w:rPr>
                <w:rFonts w:cs="Arial"/>
                <w:b/>
                <w:sz w:val="24"/>
                <w:szCs w:val="24"/>
              </w:rPr>
            </w:pPr>
            <w:r>
              <w:rPr>
                <w:rFonts w:cs="Arial"/>
                <w:b/>
                <w:sz w:val="24"/>
                <w:szCs w:val="24"/>
              </w:rPr>
              <w:t>Urgent Report taken on behalf of Cabinet</w:t>
            </w:r>
          </w:p>
          <w:p w:rsidR="00350961" w:rsidRDefault="00350961">
            <w:pPr>
              <w:pStyle w:val="arial11"/>
              <w:rPr>
                <w:rFonts w:cs="Arial"/>
                <w:b/>
                <w:sz w:val="24"/>
                <w:szCs w:val="24"/>
              </w:rPr>
            </w:pPr>
          </w:p>
          <w:p w:rsidR="00C71FAD" w:rsidRDefault="006C1114">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r w:rsidR="00350961">
              <w:rPr>
                <w:rFonts w:cs="Arial"/>
                <w:b/>
                <w:sz w:val="24"/>
                <w:szCs w:val="24"/>
              </w:rPr>
              <w:t xml:space="preserve"> </w:t>
            </w:r>
            <w:r w:rsidR="00586473">
              <w:rPr>
                <w:rFonts w:cs="Arial"/>
                <w:b/>
                <w:sz w:val="24"/>
                <w:szCs w:val="24"/>
              </w:rPr>
              <w:t>a</w:t>
            </w:r>
            <w:r w:rsidR="002B27E6">
              <w:rPr>
                <w:rFonts w:cs="Arial"/>
                <w:b/>
                <w:sz w:val="24"/>
                <w:szCs w:val="24"/>
              </w:rPr>
              <w:t>nd the Cabinet Member for Adult Services</w:t>
            </w:r>
          </w:p>
          <w:p w:rsidR="004B0B66" w:rsidRPr="001309AA" w:rsidRDefault="004B0B66">
            <w:pPr>
              <w:pStyle w:val="arial11"/>
              <w:rPr>
                <w:rFonts w:cs="Arial"/>
                <w:b/>
                <w:sz w:val="24"/>
                <w:szCs w:val="24"/>
              </w:rPr>
            </w:pPr>
          </w:p>
          <w:p w:rsidR="001309AA" w:rsidRPr="002B27E6" w:rsidRDefault="00E72132" w:rsidP="001309AA">
            <w:pPr>
              <w:rPr>
                <w:rFonts w:cs="Arial"/>
                <w:b/>
                <w:sz w:val="24"/>
                <w:szCs w:val="24"/>
              </w:rPr>
            </w:pPr>
            <w:r w:rsidRPr="002B27E6">
              <w:rPr>
                <w:rFonts w:cs="Arial"/>
                <w:b/>
                <w:sz w:val="24"/>
                <w:szCs w:val="24"/>
              </w:rPr>
              <w:t>Report submitted by</w:t>
            </w:r>
            <w:r w:rsidR="00F80422" w:rsidRPr="002B27E6">
              <w:rPr>
                <w:rFonts w:cs="Arial"/>
                <w:b/>
                <w:sz w:val="24"/>
                <w:szCs w:val="24"/>
              </w:rPr>
              <w:t>:</w:t>
            </w:r>
            <w:r w:rsidR="0019635B" w:rsidRPr="002B27E6">
              <w:rPr>
                <w:rFonts w:cs="Arial"/>
                <w:b/>
                <w:sz w:val="24"/>
                <w:szCs w:val="24"/>
              </w:rPr>
              <w:t xml:space="preserve"> </w:t>
            </w:r>
            <w:r w:rsidR="002B27E6" w:rsidRPr="002B27E6">
              <w:rPr>
                <w:rFonts w:cs="Arial"/>
                <w:sz w:val="24"/>
                <w:szCs w:val="24"/>
              </w:rPr>
              <w:t>Director of Finance</w:t>
            </w:r>
          </w:p>
          <w:p w:rsidR="005228E2" w:rsidRPr="002B27E6" w:rsidRDefault="00EB13EE" w:rsidP="005228E2">
            <w:pPr>
              <w:rPr>
                <w:rFonts w:cs="Arial"/>
                <w:b/>
                <w:sz w:val="24"/>
                <w:szCs w:val="24"/>
              </w:rPr>
            </w:pPr>
            <w:r w:rsidRPr="002B27E6">
              <w:rPr>
                <w:rFonts w:cs="Arial"/>
                <w:b/>
                <w:sz w:val="24"/>
                <w:szCs w:val="24"/>
              </w:rPr>
              <w:t xml:space="preserve">Date: </w:t>
            </w:r>
            <w:r w:rsidR="002B27E6" w:rsidRPr="002B27E6">
              <w:rPr>
                <w:rFonts w:cs="Arial"/>
                <w:sz w:val="24"/>
                <w:szCs w:val="24"/>
              </w:rPr>
              <w:t>26 March</w:t>
            </w:r>
            <w:r w:rsidR="00F129B3" w:rsidRPr="002B27E6">
              <w:rPr>
                <w:rFonts w:cs="Arial"/>
                <w:sz w:val="24"/>
                <w:szCs w:val="24"/>
              </w:rPr>
              <w:t xml:space="preserve"> 2020</w:t>
            </w:r>
          </w:p>
          <w:p w:rsidR="003A6956" w:rsidRPr="002B27E6" w:rsidRDefault="003A6956" w:rsidP="00563AE5">
            <w:pPr>
              <w:rPr>
                <w:rFonts w:cs="Arial"/>
                <w:b/>
                <w:sz w:val="24"/>
                <w:szCs w:val="24"/>
              </w:rPr>
            </w:pPr>
          </w:p>
          <w:p w:rsidR="00350961" w:rsidRPr="002B27E6" w:rsidRDefault="00C71FAD" w:rsidP="00C54696">
            <w:pPr>
              <w:rPr>
                <w:b/>
                <w:sz w:val="24"/>
                <w:szCs w:val="24"/>
              </w:rPr>
            </w:pPr>
            <w:r w:rsidRPr="002B27E6">
              <w:rPr>
                <w:b/>
                <w:sz w:val="24"/>
                <w:szCs w:val="24"/>
              </w:rPr>
              <w:t>Title of Report:</w:t>
            </w:r>
            <w:bookmarkStart w:id="0" w:name="OLE_LINK4"/>
            <w:bookmarkStart w:id="1" w:name="OLE_LINK1"/>
            <w:bookmarkStart w:id="2" w:name="OLE_LINK2"/>
            <w:r w:rsidR="00F017B7" w:rsidRPr="002B27E6">
              <w:rPr>
                <w:b/>
                <w:sz w:val="24"/>
                <w:szCs w:val="24"/>
              </w:rPr>
              <w:t xml:space="preserve"> </w:t>
            </w:r>
            <w:bookmarkEnd w:id="0"/>
            <w:bookmarkEnd w:id="1"/>
            <w:bookmarkEnd w:id="2"/>
            <w:r w:rsidR="00031642" w:rsidRPr="002B27E6">
              <w:rPr>
                <w:b/>
                <w:sz w:val="24"/>
                <w:szCs w:val="24"/>
              </w:rPr>
              <w:t xml:space="preserve"> </w:t>
            </w:r>
          </w:p>
          <w:p w:rsidR="00031642" w:rsidRPr="002B27E6" w:rsidRDefault="00031642" w:rsidP="00C54696">
            <w:pPr>
              <w:rPr>
                <w:b/>
                <w:sz w:val="24"/>
                <w:szCs w:val="24"/>
              </w:rPr>
            </w:pPr>
          </w:p>
          <w:p w:rsidR="002B27E6" w:rsidRPr="002B27E6" w:rsidRDefault="002B27E6" w:rsidP="002B27E6">
            <w:pPr>
              <w:ind w:left="709" w:hanging="709"/>
              <w:rPr>
                <w:b/>
                <w:sz w:val="24"/>
                <w:szCs w:val="24"/>
              </w:rPr>
            </w:pPr>
            <w:r w:rsidRPr="002B27E6">
              <w:rPr>
                <w:b/>
                <w:sz w:val="24"/>
                <w:szCs w:val="24"/>
              </w:rPr>
              <w:fldChar w:fldCharType="begin"/>
            </w:r>
            <w:r w:rsidRPr="002B27E6">
              <w:rPr>
                <w:b/>
                <w:sz w:val="24"/>
                <w:szCs w:val="24"/>
              </w:rPr>
              <w:instrText xml:space="preserve"> DOCPROPERTY  IssueTitle  \* MERGEFORMAT </w:instrText>
            </w:r>
            <w:r w:rsidRPr="002B27E6">
              <w:rPr>
                <w:b/>
                <w:sz w:val="24"/>
                <w:szCs w:val="24"/>
              </w:rPr>
              <w:fldChar w:fldCharType="separate"/>
            </w:r>
            <w:r w:rsidRPr="002B27E6">
              <w:rPr>
                <w:b/>
                <w:sz w:val="24"/>
                <w:szCs w:val="24"/>
              </w:rPr>
              <w:t>Crisis Payment to Adult Social Care Suppliers</w:t>
            </w:r>
            <w:r w:rsidRPr="002B27E6">
              <w:rPr>
                <w:b/>
                <w:sz w:val="24"/>
                <w:szCs w:val="24"/>
              </w:rPr>
              <w:fldChar w:fldCharType="end"/>
            </w:r>
          </w:p>
          <w:p w:rsidR="00350961" w:rsidRPr="002B27E6" w:rsidRDefault="00350961" w:rsidP="00C54696">
            <w:pPr>
              <w:rPr>
                <w:b/>
                <w:sz w:val="24"/>
                <w:szCs w:val="24"/>
              </w:rPr>
            </w:pPr>
          </w:p>
          <w:p w:rsidR="00C54696" w:rsidRPr="002B27E6" w:rsidRDefault="00F72E5A" w:rsidP="002B27E6">
            <w:pPr>
              <w:jc w:val="both"/>
              <w:rPr>
                <w:rFonts w:cs="Arial"/>
                <w:b/>
                <w:sz w:val="24"/>
                <w:szCs w:val="24"/>
              </w:rPr>
            </w:pPr>
            <w:r w:rsidRPr="002B27E6">
              <w:rPr>
                <w:rFonts w:cs="Arial"/>
                <w:b/>
                <w:sz w:val="24"/>
                <w:szCs w:val="24"/>
              </w:rPr>
              <w:t xml:space="preserve">Brief Description:  </w:t>
            </w:r>
          </w:p>
          <w:p w:rsidR="00031642" w:rsidRPr="002B27E6" w:rsidRDefault="00031642" w:rsidP="002B27E6">
            <w:pPr>
              <w:jc w:val="both"/>
              <w:rPr>
                <w:rFonts w:cs="Arial"/>
                <w:sz w:val="24"/>
                <w:szCs w:val="24"/>
              </w:rPr>
            </w:pPr>
            <w:bookmarkStart w:id="3" w:name="_GoBack"/>
            <w:bookmarkEnd w:id="3"/>
          </w:p>
          <w:p w:rsidR="002B27E6" w:rsidRPr="002B27E6" w:rsidRDefault="002B27E6" w:rsidP="002B27E6">
            <w:pPr>
              <w:jc w:val="both"/>
              <w:rPr>
                <w:rFonts w:cs="Arial"/>
                <w:sz w:val="24"/>
                <w:szCs w:val="24"/>
              </w:rPr>
            </w:pPr>
            <w:r w:rsidRPr="002B27E6">
              <w:rPr>
                <w:sz w:val="24"/>
                <w:szCs w:val="24"/>
              </w:rPr>
              <w:t xml:space="preserve">A proposal that, </w:t>
            </w:r>
            <w:r w:rsidRPr="002B27E6">
              <w:rPr>
                <w:rFonts w:cs="Arial"/>
                <w:sz w:val="24"/>
                <w:szCs w:val="24"/>
              </w:rPr>
              <w:t xml:space="preserve">where a direct provider of adult social care self-identifies as being in crisis, the council will pay the adult social care supplier their estimate of crisis costs per month for an initial period of up to 3 months. </w:t>
            </w:r>
          </w:p>
          <w:p w:rsidR="00730EC6" w:rsidRPr="002B27E6" w:rsidRDefault="00730EC6" w:rsidP="002B27E6">
            <w:pPr>
              <w:jc w:val="both"/>
              <w:rPr>
                <w:color w:val="FF0000"/>
                <w:sz w:val="24"/>
                <w:szCs w:val="24"/>
              </w:rPr>
            </w:pPr>
          </w:p>
          <w:p w:rsidR="002B27E6" w:rsidRPr="002B27E6" w:rsidRDefault="002B27E6" w:rsidP="002B27E6">
            <w:pPr>
              <w:jc w:val="both"/>
              <w:rPr>
                <w:sz w:val="24"/>
                <w:szCs w:val="24"/>
              </w:rPr>
            </w:pPr>
            <w:r w:rsidRPr="002B27E6">
              <w:rPr>
                <w:sz w:val="24"/>
                <w:szCs w:val="24"/>
              </w:rPr>
              <w:t>This decision is urgent and cannot await the next meeting of Cabinet. The reason for this is that all formal meetings of the council, including Cabinet, have been cancelled for the foreseeable future and this decision has been deemed to be business critical by Corporate Management Team. This decision is therefore being taken on behalf of Cabinet by the Leader of the Council and the Cabinet Member for Adult Services in accordance with the provisions of Standing Order C28(1).</w:t>
            </w:r>
          </w:p>
          <w:p w:rsidR="002B27E6" w:rsidRPr="002B27E6" w:rsidRDefault="002B27E6" w:rsidP="002B27E6">
            <w:pPr>
              <w:jc w:val="both"/>
              <w:rPr>
                <w:color w:val="FF0000"/>
                <w:sz w:val="24"/>
                <w:szCs w:val="24"/>
              </w:rPr>
            </w:pPr>
          </w:p>
          <w:p w:rsidR="002B27E6" w:rsidRPr="002B27E6" w:rsidRDefault="002B27E6" w:rsidP="002B27E6">
            <w:pPr>
              <w:jc w:val="both"/>
              <w:rPr>
                <w:sz w:val="24"/>
                <w:szCs w:val="24"/>
              </w:rPr>
            </w:pPr>
            <w:r w:rsidRPr="002B27E6">
              <w:rPr>
                <w:sz w:val="24"/>
                <w:szCs w:val="24"/>
              </w:rPr>
              <w:t>This is deemed to be a Key Decision and the provisions of Standing Order C21 have been complied with.</w:t>
            </w:r>
          </w:p>
          <w:p w:rsidR="002B27E6" w:rsidRPr="002B27E6" w:rsidRDefault="002B27E6" w:rsidP="002B27E6">
            <w:pPr>
              <w:jc w:val="both"/>
              <w:rPr>
                <w:color w:val="FF0000"/>
                <w:sz w:val="24"/>
                <w:szCs w:val="24"/>
              </w:rPr>
            </w:pPr>
          </w:p>
          <w:p w:rsidR="00AA4814" w:rsidRPr="002B27E6" w:rsidRDefault="00C42137" w:rsidP="002B27E6">
            <w:pPr>
              <w:jc w:val="both"/>
              <w:rPr>
                <w:rFonts w:cs="Arial"/>
                <w:b/>
                <w:sz w:val="24"/>
                <w:szCs w:val="24"/>
              </w:rPr>
            </w:pPr>
            <w:r w:rsidRPr="002B27E6">
              <w:rPr>
                <w:rFonts w:cs="Arial"/>
                <w:b/>
                <w:sz w:val="24"/>
                <w:szCs w:val="24"/>
              </w:rPr>
              <w:t>Decis</w:t>
            </w:r>
            <w:r w:rsidR="00AA4814" w:rsidRPr="002B27E6">
              <w:rPr>
                <w:rFonts w:cs="Arial"/>
                <w:b/>
                <w:sz w:val="24"/>
                <w:szCs w:val="24"/>
              </w:rPr>
              <w:t>ion:</w:t>
            </w:r>
          </w:p>
          <w:p w:rsidR="00031642" w:rsidRPr="002B27E6" w:rsidRDefault="00031642" w:rsidP="002B27E6">
            <w:pPr>
              <w:jc w:val="both"/>
              <w:rPr>
                <w:rFonts w:cs="Arial"/>
                <w:b/>
                <w:sz w:val="24"/>
                <w:szCs w:val="24"/>
              </w:rPr>
            </w:pPr>
          </w:p>
          <w:p w:rsidR="00031642" w:rsidRPr="002B27E6" w:rsidRDefault="00031642" w:rsidP="002B27E6">
            <w:pPr>
              <w:jc w:val="both"/>
              <w:rPr>
                <w:rFonts w:cs="Arial"/>
                <w:sz w:val="24"/>
                <w:szCs w:val="24"/>
              </w:rPr>
            </w:pPr>
            <w:r w:rsidRPr="002B27E6">
              <w:rPr>
                <w:rFonts w:cs="Arial"/>
                <w:sz w:val="24"/>
                <w:szCs w:val="24"/>
              </w:rPr>
              <w:t xml:space="preserve">The Leader of the County Council </w:t>
            </w:r>
            <w:r w:rsidR="002B27E6" w:rsidRPr="002B27E6">
              <w:rPr>
                <w:rFonts w:cs="Arial"/>
                <w:sz w:val="24"/>
                <w:szCs w:val="24"/>
              </w:rPr>
              <w:t xml:space="preserve">and the Cabinet Member for Adult Services </w:t>
            </w:r>
            <w:r w:rsidRPr="002B27E6">
              <w:rPr>
                <w:rFonts w:cs="Arial"/>
                <w:sz w:val="24"/>
                <w:szCs w:val="24"/>
              </w:rPr>
              <w:t>approved the recommendation(s) as set out in the report.</w:t>
            </w:r>
          </w:p>
          <w:p w:rsidR="00B219F4" w:rsidRPr="002B27E6" w:rsidRDefault="00B219F4" w:rsidP="002B27E6">
            <w:pPr>
              <w:jc w:val="both"/>
              <w:rPr>
                <w:rFonts w:cs="Arial"/>
                <w:b/>
                <w:sz w:val="24"/>
                <w:szCs w:val="24"/>
              </w:rPr>
            </w:pPr>
          </w:p>
          <w:p w:rsidR="002B27E6" w:rsidRPr="002B27E6" w:rsidRDefault="002B27E6" w:rsidP="002B27E6">
            <w:pPr>
              <w:jc w:val="both"/>
              <w:rPr>
                <w:sz w:val="24"/>
                <w:szCs w:val="24"/>
              </w:rPr>
            </w:pPr>
            <w:r w:rsidRPr="002B27E6">
              <w:rPr>
                <w:sz w:val="24"/>
                <w:szCs w:val="24"/>
              </w:rPr>
              <w:t>This decision should be implemented immediately for the purposes of Standing Order C29 as any delay could adversely affect the execution of the county council's responsibilities. The reason for this is that the decision has been designated as business critical by Corporate Management Team, and any delay in its implementation would have an adverse effect on the operations of the county council.</w:t>
            </w:r>
          </w:p>
          <w:p w:rsidR="002B27E6" w:rsidRPr="002B27E6" w:rsidRDefault="002B27E6" w:rsidP="002B27E6">
            <w:pPr>
              <w:jc w:val="both"/>
              <w:rPr>
                <w:rFonts w:cs="Arial"/>
                <w:b/>
                <w:sz w:val="24"/>
                <w:szCs w:val="24"/>
              </w:rPr>
            </w:pPr>
          </w:p>
          <w:p w:rsidR="00FE5613" w:rsidRDefault="00C71FAD" w:rsidP="000E02DF">
            <w:pPr>
              <w:jc w:val="both"/>
              <w:rPr>
                <w:rFonts w:cs="Arial"/>
                <w:b/>
                <w:sz w:val="24"/>
              </w:rPr>
            </w:pPr>
            <w:r w:rsidRPr="00B52B77">
              <w:rPr>
                <w:rFonts w:cs="Arial"/>
                <w:b/>
                <w:sz w:val="24"/>
              </w:rPr>
              <w:t xml:space="preserve">Officer contact: </w:t>
            </w:r>
          </w:p>
          <w:p w:rsidR="002B27E6" w:rsidRDefault="002B27E6" w:rsidP="00031642">
            <w:pPr>
              <w:jc w:val="both"/>
              <w:rPr>
                <w:rFonts w:cs="Arial"/>
                <w:b/>
                <w:sz w:val="24"/>
              </w:rPr>
            </w:pPr>
          </w:p>
          <w:p w:rsidR="00031642" w:rsidRPr="00031642" w:rsidRDefault="002B27E6" w:rsidP="00031642">
            <w:pPr>
              <w:jc w:val="both"/>
              <w:rPr>
                <w:rFonts w:cs="Arial"/>
                <w:sz w:val="24"/>
              </w:rPr>
            </w:pPr>
            <w:r w:rsidRPr="002B27E6">
              <w:rPr>
                <w:rFonts w:cs="Arial"/>
                <w:sz w:val="24"/>
              </w:rPr>
              <w:t>Dave Gorman</w:t>
            </w:r>
            <w:r w:rsidR="00031642" w:rsidRPr="002B27E6">
              <w:rPr>
                <w:rFonts w:cs="Arial"/>
                <w:sz w:val="24"/>
              </w:rPr>
              <w:t>,</w:t>
            </w:r>
            <w:r w:rsidR="00031642" w:rsidRPr="00031642">
              <w:rPr>
                <w:rFonts w:cs="Arial"/>
                <w:sz w:val="24"/>
              </w:rPr>
              <w:t xml:space="preserve"> </w:t>
            </w:r>
            <w:r w:rsidR="00031642" w:rsidRPr="00031642">
              <w:rPr>
                <w:rFonts w:cs="Arial"/>
                <w:sz w:val="24"/>
              </w:rPr>
              <w:fldChar w:fldCharType="begin"/>
            </w:r>
            <w:r w:rsidR="00031642" w:rsidRPr="00031642">
              <w:rPr>
                <w:rFonts w:cs="Arial"/>
                <w:sz w:val="24"/>
              </w:rPr>
              <w:instrText xml:space="preserve"> DOCPROPERTY  LeadOfficerTel  \* MERGEFORMAT </w:instrText>
            </w:r>
            <w:r w:rsidR="00031642" w:rsidRPr="00031642">
              <w:rPr>
                <w:rFonts w:cs="Arial"/>
                <w:sz w:val="24"/>
              </w:rPr>
              <w:fldChar w:fldCharType="separate"/>
            </w:r>
            <w:r w:rsidR="00031642" w:rsidRPr="00031642">
              <w:rPr>
                <w:rFonts w:cs="Arial"/>
                <w:sz w:val="24"/>
              </w:rPr>
              <w:t>Tel: 01772 53</w:t>
            </w:r>
            <w:r w:rsidR="00031642" w:rsidRPr="00031642">
              <w:rPr>
                <w:rFonts w:cs="Arial"/>
                <w:sz w:val="24"/>
              </w:rPr>
              <w:fldChar w:fldCharType="end"/>
            </w:r>
            <w:r>
              <w:rPr>
                <w:rFonts w:cs="Arial"/>
                <w:sz w:val="24"/>
              </w:rPr>
              <w:t>4261</w:t>
            </w:r>
            <w:r w:rsidR="00031642" w:rsidRPr="00031642">
              <w:rPr>
                <w:rFonts w:cs="Arial"/>
                <w:sz w:val="24"/>
              </w:rPr>
              <w:t>, Senior Democratic Services Officer,</w:t>
            </w:r>
          </w:p>
          <w:p w:rsidR="00031642" w:rsidRPr="00031642" w:rsidRDefault="00031642" w:rsidP="00031642">
            <w:pPr>
              <w:jc w:val="both"/>
              <w:rPr>
                <w:rFonts w:cs="Arial"/>
                <w:sz w:val="24"/>
              </w:rPr>
            </w:pPr>
            <w:r w:rsidRPr="00031642">
              <w:rPr>
                <w:rFonts w:cs="Arial"/>
                <w:sz w:val="24"/>
              </w:rPr>
              <w:fldChar w:fldCharType="begin"/>
            </w:r>
            <w:r w:rsidRPr="00031642">
              <w:rPr>
                <w:rFonts w:cs="Arial"/>
                <w:sz w:val="24"/>
              </w:rPr>
              <w:instrText xml:space="preserve"> DOCPROPERTY  LeadOfficerEmail  \* MERGEFORMAT </w:instrText>
            </w:r>
            <w:r w:rsidRPr="00031642">
              <w:rPr>
                <w:rFonts w:cs="Arial"/>
                <w:sz w:val="24"/>
              </w:rPr>
              <w:fldChar w:fldCharType="separate"/>
            </w:r>
            <w:r w:rsidR="002B27E6">
              <w:rPr>
                <w:rFonts w:cs="Arial"/>
                <w:sz w:val="24"/>
              </w:rPr>
              <w:t>dave.gorman</w:t>
            </w:r>
            <w:r w:rsidRPr="00031642">
              <w:rPr>
                <w:rFonts w:cs="Arial"/>
                <w:sz w:val="24"/>
              </w:rPr>
              <w:t>@lancashire.gov.uk</w:t>
            </w:r>
            <w:r w:rsidRPr="00031642">
              <w:rPr>
                <w:rFonts w:cs="Arial"/>
                <w:sz w:val="24"/>
              </w:rPr>
              <w:fldChar w:fldCharType="end"/>
            </w:r>
          </w:p>
          <w:p w:rsidR="008A08C5" w:rsidRPr="00B52B77" w:rsidRDefault="008A08C5" w:rsidP="000E02DF">
            <w:pPr>
              <w:jc w:val="both"/>
              <w:rPr>
                <w:rFonts w:cs="Arial"/>
                <w:sz w:val="24"/>
              </w:rPr>
            </w:pPr>
          </w:p>
        </w:tc>
      </w:tr>
    </w:tbl>
    <w:p w:rsidR="00C71FAD" w:rsidRPr="00B52B77" w:rsidRDefault="002B27E6">
      <w:pPr>
        <w:rPr>
          <w:rFonts w:cs="Arial"/>
        </w:rPr>
      </w:pPr>
      <w:r>
        <w:rPr>
          <w:rFonts w:cs="Arial"/>
        </w:rPr>
        <w:t xml:space="preserve">              </w:t>
      </w:r>
    </w:p>
    <w:sectPr w:rsidR="00C71FAD" w:rsidRPr="00B52B77" w:rsidSect="00887C97">
      <w:headerReference w:type="default" r:id="rId8"/>
      <w:footerReference w:type="default" r:id="rId9"/>
      <w:footerReference w:type="first" r:id="rId10"/>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sidR="00256199">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D5"/>
    <w:rsid w:val="000035BA"/>
    <w:rsid w:val="00011A69"/>
    <w:rsid w:val="00015F26"/>
    <w:rsid w:val="00016EFA"/>
    <w:rsid w:val="0003053C"/>
    <w:rsid w:val="00031642"/>
    <w:rsid w:val="00031776"/>
    <w:rsid w:val="00035130"/>
    <w:rsid w:val="000418FF"/>
    <w:rsid w:val="0004639A"/>
    <w:rsid w:val="000468AC"/>
    <w:rsid w:val="000472FF"/>
    <w:rsid w:val="00050272"/>
    <w:rsid w:val="000607D1"/>
    <w:rsid w:val="00061BAD"/>
    <w:rsid w:val="00073214"/>
    <w:rsid w:val="00077531"/>
    <w:rsid w:val="0009722C"/>
    <w:rsid w:val="000B3C70"/>
    <w:rsid w:val="000D392F"/>
    <w:rsid w:val="000D41DE"/>
    <w:rsid w:val="000D4290"/>
    <w:rsid w:val="000D4656"/>
    <w:rsid w:val="000D496E"/>
    <w:rsid w:val="000D64A1"/>
    <w:rsid w:val="000D6C31"/>
    <w:rsid w:val="000E02DF"/>
    <w:rsid w:val="000E3458"/>
    <w:rsid w:val="000F6522"/>
    <w:rsid w:val="00111041"/>
    <w:rsid w:val="00111396"/>
    <w:rsid w:val="00111EA0"/>
    <w:rsid w:val="00123FB5"/>
    <w:rsid w:val="001309AA"/>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56199"/>
    <w:rsid w:val="00261E53"/>
    <w:rsid w:val="002637A5"/>
    <w:rsid w:val="00265F45"/>
    <w:rsid w:val="00267AB6"/>
    <w:rsid w:val="002716BB"/>
    <w:rsid w:val="002737A9"/>
    <w:rsid w:val="002954BB"/>
    <w:rsid w:val="002A1206"/>
    <w:rsid w:val="002B1037"/>
    <w:rsid w:val="002B148A"/>
    <w:rsid w:val="002B1973"/>
    <w:rsid w:val="002B1AB2"/>
    <w:rsid w:val="002B27E6"/>
    <w:rsid w:val="002B5526"/>
    <w:rsid w:val="002C1C9E"/>
    <w:rsid w:val="002D073D"/>
    <w:rsid w:val="002D4BC3"/>
    <w:rsid w:val="002E3444"/>
    <w:rsid w:val="002E7052"/>
    <w:rsid w:val="002F7815"/>
    <w:rsid w:val="00305D2E"/>
    <w:rsid w:val="003168B6"/>
    <w:rsid w:val="003271E5"/>
    <w:rsid w:val="00340434"/>
    <w:rsid w:val="00350961"/>
    <w:rsid w:val="003566A8"/>
    <w:rsid w:val="0036033B"/>
    <w:rsid w:val="00362729"/>
    <w:rsid w:val="00364A48"/>
    <w:rsid w:val="00366C73"/>
    <w:rsid w:val="00374E74"/>
    <w:rsid w:val="00375838"/>
    <w:rsid w:val="0038282A"/>
    <w:rsid w:val="00392AE7"/>
    <w:rsid w:val="003A367C"/>
    <w:rsid w:val="003A6956"/>
    <w:rsid w:val="003B1085"/>
    <w:rsid w:val="003E27EB"/>
    <w:rsid w:val="003E5718"/>
    <w:rsid w:val="003F4C54"/>
    <w:rsid w:val="003F66C1"/>
    <w:rsid w:val="00402678"/>
    <w:rsid w:val="0040455E"/>
    <w:rsid w:val="004125FF"/>
    <w:rsid w:val="00425D52"/>
    <w:rsid w:val="0044068F"/>
    <w:rsid w:val="00447C04"/>
    <w:rsid w:val="00460B3D"/>
    <w:rsid w:val="00476A18"/>
    <w:rsid w:val="00477DE8"/>
    <w:rsid w:val="004805B3"/>
    <w:rsid w:val="00482041"/>
    <w:rsid w:val="004A3D03"/>
    <w:rsid w:val="004A5ED4"/>
    <w:rsid w:val="004B0B66"/>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07D6"/>
    <w:rsid w:val="00563AE5"/>
    <w:rsid w:val="00580A24"/>
    <w:rsid w:val="005815D2"/>
    <w:rsid w:val="00586473"/>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30EC6"/>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70F2B"/>
    <w:rsid w:val="00887371"/>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12D90"/>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219F4"/>
    <w:rsid w:val="00B25FA4"/>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42137"/>
    <w:rsid w:val="00C479C7"/>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64179"/>
    <w:rsid w:val="00D76BBE"/>
    <w:rsid w:val="00D80BEF"/>
    <w:rsid w:val="00D86596"/>
    <w:rsid w:val="00D97B98"/>
    <w:rsid w:val="00DB7E78"/>
    <w:rsid w:val="00DC40EE"/>
    <w:rsid w:val="00DC5018"/>
    <w:rsid w:val="00E119A5"/>
    <w:rsid w:val="00E15CA3"/>
    <w:rsid w:val="00E171BC"/>
    <w:rsid w:val="00E220DC"/>
    <w:rsid w:val="00E24F04"/>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94"/>
    <w:rsid w:val="00EB7EE7"/>
    <w:rsid w:val="00ED3230"/>
    <w:rsid w:val="00ED4C32"/>
    <w:rsid w:val="00EE3FC2"/>
    <w:rsid w:val="00EF36D6"/>
    <w:rsid w:val="00EF4D71"/>
    <w:rsid w:val="00F017B7"/>
    <w:rsid w:val="00F03B0C"/>
    <w:rsid w:val="00F03D08"/>
    <w:rsid w:val="00F0694D"/>
    <w:rsid w:val="00F07090"/>
    <w:rsid w:val="00F11CD5"/>
    <w:rsid w:val="00F129B3"/>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FDF1F"/>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 w:type="paragraph" w:styleId="Title">
    <w:name w:val="Title"/>
    <w:basedOn w:val="Normal"/>
    <w:link w:val="TitleChar"/>
    <w:uiPriority w:val="10"/>
    <w:qFormat/>
    <w:rsid w:val="00350961"/>
    <w:pPr>
      <w:jc w:val="center"/>
    </w:pPr>
    <w:rPr>
      <w:rFonts w:eastAsia="Calibri" w:cs="Arial"/>
      <w:b/>
      <w:bCs/>
      <w:szCs w:val="22"/>
    </w:rPr>
  </w:style>
  <w:style w:type="character" w:customStyle="1" w:styleId="TitleChar">
    <w:name w:val="Title Char"/>
    <w:basedOn w:val="DefaultParagraphFont"/>
    <w:link w:val="Title"/>
    <w:uiPriority w:val="10"/>
    <w:rsid w:val="00350961"/>
    <w:rPr>
      <w:rFonts w:ascii="Arial" w:eastAsia="Calibr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128">
      <w:bodyDiv w:val="1"/>
      <w:marLeft w:val="0"/>
      <w:marRight w:val="0"/>
      <w:marTop w:val="0"/>
      <w:marBottom w:val="0"/>
      <w:divBdr>
        <w:top w:val="none" w:sz="0" w:space="0" w:color="auto"/>
        <w:left w:val="none" w:sz="0" w:space="0" w:color="auto"/>
        <w:bottom w:val="none" w:sz="0" w:space="0" w:color="auto"/>
        <w:right w:val="none" w:sz="0" w:space="0" w:color="auto"/>
      </w:divBdr>
    </w:div>
    <w:div w:id="208149991">
      <w:bodyDiv w:val="1"/>
      <w:marLeft w:val="0"/>
      <w:marRight w:val="0"/>
      <w:marTop w:val="0"/>
      <w:marBottom w:val="0"/>
      <w:divBdr>
        <w:top w:val="none" w:sz="0" w:space="0" w:color="auto"/>
        <w:left w:val="none" w:sz="0" w:space="0" w:color="auto"/>
        <w:bottom w:val="none" w:sz="0" w:space="0" w:color="auto"/>
        <w:right w:val="none" w:sz="0" w:space="0" w:color="auto"/>
      </w:divBdr>
    </w:div>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75887109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028484203">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194004516">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 w:id="1837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9F59-30D1-45CB-A9B8-E471C20B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Gorman, Dave</cp:lastModifiedBy>
  <cp:revision>3</cp:revision>
  <cp:lastPrinted>2012-12-03T16:30:00Z</cp:lastPrinted>
  <dcterms:created xsi:type="dcterms:W3CDTF">2020-03-26T10:28:00Z</dcterms:created>
  <dcterms:modified xsi:type="dcterms:W3CDTF">2020-03-26T10:34:00Z</dcterms:modified>
</cp:coreProperties>
</file>